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keepNext w:val="true"/>
        <w:keepLines w:val="true"/>
        <w:spacing w:before="480" w:after="240" w:line="240"/>
        <w:ind w:right="0" w:left="0" w:firstLine="0"/>
        <w:jc w:val="center"/>
        <w:rPr>
          <w:rFonts w:ascii="Calibri" w:hAnsi="Calibri" w:cs="Calibri" w:eastAsia="Calibri"/>
          <w:b/>
          <w:color w:val="345A8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345A8A"/>
          <w:spacing w:val="0"/>
          <w:position w:val="0"/>
          <w:sz w:val="36"/>
          <w:shd w:fill="auto" w:val="clear"/>
        </w:rPr>
        <w:t xml:space="preserve">Отчет о прохождении 1 этапа внешних курсов</w:t>
      </w:r>
    </w:p>
    <w:p>
      <w:pPr>
        <w:keepNext w:val="true"/>
        <w:keepLines w:val="true"/>
        <w:spacing w:before="240" w:after="240" w:line="240"/>
        <w:ind w:right="0" w:left="0" w:firstLine="0"/>
        <w:jc w:val="center"/>
        <w:rPr>
          <w:rFonts w:ascii="Calibri" w:hAnsi="Calibri" w:cs="Calibri" w:eastAsia="Calibri"/>
          <w:b/>
          <w:color w:val="345A8A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b/>
          <w:color w:val="345A8A"/>
          <w:spacing w:val="0"/>
          <w:position w:val="0"/>
          <w:sz w:val="30"/>
          <w:shd w:fill="auto" w:val="clear"/>
        </w:rPr>
        <w:t xml:space="preserve">Введение</w:t>
      </w:r>
    </w:p>
    <w:p>
      <w:pPr>
        <w:keepNext w:val="true"/>
        <w:keepLines w:val="true"/>
        <w:spacing w:before="0" w:after="200" w:line="240"/>
        <w:ind w:right="0" w:left="0" w:firstLine="0"/>
        <w:jc w:val="center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Гусейнов Тагир, НБИбд-03-23</w:t>
      </w:r>
    </w:p>
    <w:p>
      <w:pPr>
        <w:keepNext w:val="true"/>
        <w:keepLines w:val="true"/>
        <w:spacing w:before="480" w:after="0" w:line="240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32"/>
          <w:shd w:fill="auto" w:val="clear"/>
        </w:rPr>
        <w:t xml:space="preserve">1</w:t>
        <w:tab/>
      </w:r>
      <w:r>
        <w:rPr>
          <w:rFonts w:ascii="Calibri" w:hAnsi="Calibri" w:cs="Calibri" w:eastAsia="Calibri"/>
          <w:b/>
          <w:color w:val="4F81BD"/>
          <w:spacing w:val="0"/>
          <w:position w:val="0"/>
          <w:sz w:val="32"/>
          <w:shd w:fill="auto" w:val="clear"/>
        </w:rPr>
        <w:t xml:space="preserve">Цель работы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Ознакомиться с функционалом операционной системы Linux.</w:t>
      </w:r>
    </w:p>
    <w:p>
      <w:pPr>
        <w:keepNext w:val="true"/>
        <w:keepLines w:val="true"/>
        <w:spacing w:before="480" w:after="0" w:line="240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32"/>
          <w:shd w:fill="auto" w:val="clear"/>
        </w:rPr>
        <w:t xml:space="preserve">2</w:t>
        <w:tab/>
      </w:r>
      <w:r>
        <w:rPr>
          <w:rFonts w:ascii="Calibri" w:hAnsi="Calibri" w:cs="Calibri" w:eastAsia="Calibri"/>
          <w:b/>
          <w:color w:val="4F81BD"/>
          <w:spacing w:val="0"/>
          <w:position w:val="0"/>
          <w:sz w:val="32"/>
          <w:shd w:fill="auto" w:val="clear"/>
        </w:rPr>
        <w:t xml:space="preserve">Задание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Просмотреть видео и на основе полученной информации пройти тестовые задания.</w:t>
      </w:r>
    </w:p>
    <w:p>
      <w:pPr>
        <w:keepNext w:val="true"/>
        <w:keepLines w:val="true"/>
        <w:spacing w:before="480" w:after="0" w:line="240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32"/>
          <w:shd w:fill="auto" w:val="clear"/>
        </w:rPr>
        <w:t xml:space="preserve">3</w:t>
        <w:tab/>
      </w:r>
      <w:r>
        <w:rPr>
          <w:rFonts w:ascii="Calibri" w:hAnsi="Calibri" w:cs="Calibri" w:eastAsia="Calibri"/>
          <w:b/>
          <w:color w:val="4F81BD"/>
          <w:spacing w:val="0"/>
          <w:position w:val="0"/>
          <w:sz w:val="32"/>
          <w:shd w:fill="auto" w:val="clear"/>
        </w:rPr>
        <w:t xml:space="preserve">Теоретическое введение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Линукс - в части случаев GNU/Linux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семейство Unix-подобных операционных систем на базе ядра Linux, включающих тот или иной набор утилит и программ проекта GNU, и, возможно, другие компоненты. Как и ядро Linux, системы на его основе, как правило, создаются и распространяются в соответствии с моделью разработки свободного и открытого программного обеспечения. Linux-системы распространяются в основном бесплатно в виде различных дистрибутивов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в форме, готовой для установки и удобной для сопровождения и обновлений,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и имеющих свой набор системных и прикладных компонентов, как свободных, так и проприетарных.</w:t>
      </w:r>
    </w:p>
    <w:p>
      <w:pPr>
        <w:keepNext w:val="true"/>
        <w:keepLines w:val="true"/>
        <w:spacing w:before="480" w:after="0" w:line="240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32"/>
          <w:shd w:fill="auto" w:val="clear"/>
        </w:rPr>
        <w:t xml:space="preserve">4</w:t>
        <w:tab/>
      </w:r>
      <w:r>
        <w:rPr>
          <w:rFonts w:ascii="Calibri" w:hAnsi="Calibri" w:cs="Calibri" w:eastAsia="Calibri"/>
          <w:b/>
          <w:color w:val="4F81BD"/>
          <w:spacing w:val="0"/>
          <w:position w:val="0"/>
          <w:sz w:val="32"/>
          <w:shd w:fill="auto" w:val="clear"/>
        </w:rPr>
        <w:t xml:space="preserve">Выполнение лабораторной работы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1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Этап: (рис.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1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2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3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4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5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6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7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8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9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10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11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12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13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14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15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16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17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18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19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20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21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22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23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24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25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26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27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28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29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30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31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ambria" w:hAnsi="Cambria" w:cs="Cambria" w:eastAsia="Cambria"/>
          <w:color w:val="4F81BD"/>
          <w:spacing w:val="0"/>
          <w:position w:val="0"/>
          <w:sz w:val="24"/>
          <w:shd w:fill="auto" w:val="clear"/>
        </w:rPr>
        <w:t xml:space="preserve">32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).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00" style="width:510.200000pt;height:240.9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1: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1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Курс действительно называется “Введение в Linux”, поэтому с этим вопросом проблем не возникло.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01" style="width:510.200000pt;height:240.9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2: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2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Прочитав критерии прохождения курса, я отметил необходимые утверждения.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02" style="width:510.200000pt;height:240.9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3: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3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Стандартная операционная система, предлагаемая большей частью магазинов - windows, именно она стоит у меня на основном компьютере.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03" style="width:510.200000pt;height:240.9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4: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4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На свой компьютер мы устанавливали специальную программу VirtualBox, которая нужна для подключения одной операционной на другой.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04" style="width:510.200000pt;height:240.9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5: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5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Да, моя виртуальная машина хорошо работает, и у меня получилось запустить с неё Линукс.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05" style="width:510.200000pt;height:240.9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6: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6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Я создал документ, и перед сохранением выбрал нужный формат, а после я ег прикрепил к курсу. Прикрепленный файл видно на скриншоте.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06" style="width:510.200000pt;height:240.9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7: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7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deb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формат пакетов операционных систем проекта Debian. Используется также их производными, такими как Ubuntu, Knoppix и другими.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07" style="width:510.200000pt;height:240.9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8: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8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08" style="width:510.200000pt;height:240.9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9: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8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Здесь на скриншоте видно, что установив программу медиапроигрывателя я посмотрел, кто авторы программы и записал первую фамилию.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09" style="width:510.200000pt;height:240.9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10: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9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Менеджер обновлений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это программа для обновления установленного программного обеспечения в дистрибутивах ОС Linux, основанных на Debian или использующих систему управления пакетами APT. Менеджер обновлений устанавливает обновления безопасности или просто улучшающие функциональность программы.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10" style="width:510.200000pt;height:240.9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11: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10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Ассоль - героиня литературного произведения, а термин - это определение.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11" style="width:510.200000pt;height:240.9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12: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11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Интерфейс командной строки Linux является регистрозависимым.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12" style="width:510.200000pt;height:240.9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13: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12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Интерфейс командной строки Linux является регистрозависимым, поэтому не подходит вариант, где буква А - маленькая(строчная).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13" style="width:510.200000pt;height:240.9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14: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13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Я прописываю полный путь до директории Downloads, так как на данный момент нахожусь в другой директории.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14" style="width:510.200000pt;height:240.9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15: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14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rm -r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удаление директории и рекуррентное удаление файлов, находящихся в ней.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15" style="width:510.200000pt;height:240.9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16: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15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Это я проверил эмпирическим путём, что видно в ходе скринкаста.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16" style="width:510.200000pt;height:240.9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17: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16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Это запуск программы в фоновом режиме.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18: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17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19: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17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Здесь видно выполнение команды.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17" style="width:510.200000pt;height:240.9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20: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18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Автоматически поток ошибок выводится на экран - это видно, например, в ходе выполненных лабораторных. В файл будет поток выводиться, если его перенаправить.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18" style="width:510.200000pt;height:240.9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21: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19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&lt; file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использовать файл как источник данных для стандартного потока ввода.</w:t>
      </w:r>
    </w:p>
    <w:p>
      <w:pPr>
        <w:spacing w:before="100" w:after="100" w:line="240"/>
        <w:ind w:right="480" w:left="48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file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направить стандартный поток вывода в файл. Если файл не существует, он будет создан, если существует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перезаписан сверху.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2&gt; file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направить стандартный поток ошибок в файл. Если файл не существует, он будет создан, если существует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перезаписан сверху.</w:t>
      </w:r>
    </w:p>
    <w:p>
      <w:pPr>
        <w:spacing w:before="100" w:after="100" w:line="240"/>
        <w:ind w:right="480" w:left="48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file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направить стандартный поток вывода в файл. Если файл не существует, он будет создан, если существует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данные будут дописаны к нему в конец.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2&gt;&gt;file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направить стандартный поток ошибок в файл. Если файл не существует, он будет создан, если существует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данные будут дописаны к нему в конец.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&amp;&gt;file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или &gt;&amp;file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направить стандартный поток вывода и стандартный поток ошибок в файл. Другая форма записи: &gt;file 2&gt;&amp;1.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19" style="width:510.200000pt;height:240.9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22: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20</w:t>
      </w:r>
    </w:p>
    <w:p>
      <w:pPr>
        <w:numPr>
          <w:ilvl w:val="0"/>
          <w:numId w:val="79"/>
        </w:numPr>
        <w:spacing w:before="0" w:after="200" w:line="240"/>
        <w:ind w:right="0" w:left="720" w:hanging="48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cat names.txt | ./interacter.py | less =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вывод на экран</w:t>
      </w:r>
    </w:p>
    <w:p>
      <w:pPr>
        <w:numPr>
          <w:ilvl w:val="0"/>
          <w:numId w:val="79"/>
        </w:numPr>
        <w:spacing w:before="0" w:after="200" w:line="240"/>
        <w:ind w:right="0" w:left="720" w:hanging="48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cat names.txt | ./interacter.py 2&gt;err.txt | less =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вывод ошибки в err.txt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20" style="width:510.200000pt;height:240.9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23: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21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Команда wget -P /home/alex/Pictures </w:t>
      </w:r>
      <w:hyperlink xmlns:r="http://schemas.openxmlformats.org/officeDocument/2006/relationships" r:id="docRId42">
        <w:r>
          <w:rPr>
            <w:rFonts w:ascii="Cambria" w:hAnsi="Cambria" w:cs="Cambria" w:eastAsia="Cambria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http://example.com/example.jpg</w:t>
        </w:r>
      </w:hyperlink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скачивает файл и даже размещает его, назвав example.jpg, в папке /home/alex/Pictures. Но после этих манипуляций срабатывает часть ключа -O 1.jpg и только что скачаный example.jpg конвертируется в 1.jpg и размещается в текущей директории, в которой мы находимся, потому что путь файла уже не указан, указано только название - 1.jpg.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21" style="width:510.200000pt;height:240.90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3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24: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22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-q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quiet Turn off Wget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’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 output.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22" style="width:510.200000pt;height:240.90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5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25: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23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4.2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Типы файлов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При загрузке материалов из Интернета вы часто захотите ограничить поиск только определенными типами файлов. Например, если вы заинтересованы в загрузке GIF-файлов, вы не будете рады получить кучу документов PostScript, и наоборот.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Wget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предлагает две опции для решения этой проблемы. В описании каждой опции перечислены краткое имя, длинное имя и эквивалентная команда в .wgetrc.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‘-A acclist’ ‘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accept acclist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’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‘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accept = acclist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’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‘–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accept-regex urlregex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’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‘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accept-regex = urlregex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’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Аргумент опции '--accept' представляет собой список суффиксов или шаблонов файлов, которые Wget будет загружать при рекурсивном получении. Суффикс - это конечная часть файла, состоящая из "обычных" букв, например, 'gif' или '.jpg'. Шаблон совпадения содержит подстановочные знаки типа shell, например, 'books*'.</w:t>
        <w:br/>
        <w:br/>
        <w:t xml:space="preserve">Таким образом, указав 'wget -A gif,jpg', Wget загрузит только файлы, заканчивающиеся на 'gif' или 'jpg', то есть GIF и JPEG. С другой стороны, 'wget -A "zelazny*196[0-9]*" загрузит только файлы, начинающиеся с 'zelazny' и содержащие в себе числа от 1960 до 1969. Описание того, как работает сопоставление шаблонов, можно найти в руководстве к вашей оболочке.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23" style="width:510.200000pt;height:240.90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7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26: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24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24" style="width:510.200000pt;height:240.90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9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27: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25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gzip (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сокращение от GNU Zip)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утилита сжатия и восстановления (декомпрессии) файлов, использующая алгоритм Deflate.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25" style="width:510.200000pt;height:240.90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1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28: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26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 -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архиватор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j -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указатель на тип архиватора bzip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f -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потому что создаем архив в файловой системе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26" style="width:510.200000pt;height:240.90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3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29: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27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?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=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один символ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alexey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=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маленькая буква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И файл должен быть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jpeg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а не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jpg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27" style="width:510.200000pt;height:240.90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5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30: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28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Регистр - маленькая буква, слово -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world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, а не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word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28" style="width:510.200000pt;height:240.90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7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31: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29</w:t>
      </w:r>
    </w:p>
    <w:p>
      <w:pPr>
        <w:keepNext w:val="true"/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0204" w:dyaOrig="4818">
          <v:rect xmlns:o="urn:schemas-microsoft-com:office:office" xmlns:v="urn:schemas-microsoft-com:vml" id="rectole0000000029" style="width:510.200000pt;height:240.90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9"/>
        </w:object>
      </w:r>
    </w:p>
    <w:p>
      <w:pPr>
        <w:spacing w:before="0" w:after="120" w:line="240"/>
        <w:ind w:right="0" w:left="0" w:firstLine="0"/>
        <w:jc w:val="left"/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Figure 32: </w:t>
      </w: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Задание 29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grep -r "love" ~/Shakespeare/ &gt; 1_m.txt</w:t>
      </w:r>
    </w:p>
    <w:p>
      <w:pPr>
        <w:keepNext w:val="true"/>
        <w:keepLines w:val="true"/>
        <w:spacing w:before="480" w:after="0" w:line="240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32"/>
          <w:shd w:fill="auto" w:val="clear"/>
        </w:rPr>
        <w:t xml:space="preserve">5</w:t>
        <w:tab/>
      </w:r>
      <w:r>
        <w:rPr>
          <w:rFonts w:ascii="Calibri" w:hAnsi="Calibri" w:cs="Calibri" w:eastAsia="Calibri"/>
          <w:b/>
          <w:color w:val="4F81BD"/>
          <w:spacing w:val="0"/>
          <w:position w:val="0"/>
          <w:sz w:val="32"/>
          <w:shd w:fill="auto" w:val="clear"/>
        </w:rPr>
        <w:t xml:space="preserve">Выводы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Я просмотрела курс и освежила в памяти навыки работы с архивами, скачивание файлов, команды grep и тп.</w:t>
      </w:r>
    </w:p>
    <w:p>
      <w:pPr>
        <w:keepNext w:val="true"/>
        <w:keepLines w:val="true"/>
        <w:spacing w:before="480" w:after="0" w:line="240"/>
        <w:ind w:right="0" w:left="0" w:firstLine="0"/>
        <w:jc w:val="left"/>
        <w:rPr>
          <w:rFonts w:ascii="Calibri" w:hAnsi="Calibri" w:cs="Calibri" w:eastAsia="Calibri"/>
          <w:b/>
          <w:color w:val="4F81BD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4F81BD"/>
          <w:spacing w:val="0"/>
          <w:position w:val="0"/>
          <w:sz w:val="32"/>
          <w:shd w:fill="auto" w:val="clear"/>
        </w:rPr>
        <w:t xml:space="preserve">Список литературы</w:t>
      </w:r>
    </w:p>
    <w:p>
      <w:pPr>
        <w:numPr>
          <w:ilvl w:val="0"/>
          <w:numId w:val="112"/>
        </w:numPr>
        <w:spacing w:before="36" w:after="36" w:line="240"/>
        <w:ind w:right="0" w:left="720" w:hanging="48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Введение в Linux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num w:numId="79">
    <w:abstractNumId w:val="6"/>
  </w:num>
  <w:num w:numId="11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embeddings/oleObject23.bin" Id="docRId47" Type="http://schemas.openxmlformats.org/officeDocument/2006/relationships/oleObject" /><Relationship Target="embeddings/oleObject27.bin" Id="docRId55" Type="http://schemas.openxmlformats.org/officeDocument/2006/relationships/oleObject" /><Relationship Target="styles.xml" Id="docRId62" Type="http://schemas.openxmlformats.org/officeDocument/2006/relationships/styles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embeddings/oleObject24.bin" Id="docRId49" Type="http://schemas.openxmlformats.org/officeDocument/2006/relationships/oleObject" /><Relationship Target="embeddings/oleObject26.bin" Id="docRId53" Type="http://schemas.openxmlformats.org/officeDocument/2006/relationships/oleObject" /><Relationship Target="media/image29.wmf" Id="docRId60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media/image28.wmf" Id="docRId58" Type="http://schemas.openxmlformats.org/officeDocument/2006/relationships/image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embeddings/oleObject25.bin" Id="docRId51" Type="http://schemas.openxmlformats.org/officeDocument/2006/relationships/oleObject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Mode="External" Target="http://example.com/example.jpg" Id="docRId42" Type="http://schemas.openxmlformats.org/officeDocument/2006/relationships/hyperlink" /><Relationship Target="media/image27.wmf" Id="docRId56" Type="http://schemas.openxmlformats.org/officeDocument/2006/relationships/image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media/image21.wmf" Id="docRId44" Type="http://schemas.openxmlformats.org/officeDocument/2006/relationships/image" /><Relationship Target="media/image26.wmf" Id="docRId54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media/image22.wmf" Id="docRId46" Type="http://schemas.openxmlformats.org/officeDocument/2006/relationships/image" /><Relationship Target="media/image25.wmf" Id="docRId52" Type="http://schemas.openxmlformats.org/officeDocument/2006/relationships/image" /><Relationship Target="numbering.xml" Id="docRId61" Type="http://schemas.openxmlformats.org/officeDocument/2006/relationships/numbering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media/image23.wmf" Id="docRId48" Type="http://schemas.openxmlformats.org/officeDocument/2006/relationships/image" /><Relationship Target="media/image24.wmf" Id="docRId50" Type="http://schemas.openxmlformats.org/officeDocument/2006/relationships/image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21.bin" Id="docRId43" Type="http://schemas.openxmlformats.org/officeDocument/2006/relationships/oleObject" /><Relationship Target="embeddings/oleObject29.bin" Id="docRId59" Type="http://schemas.openxmlformats.org/officeDocument/2006/relationships/oleObject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2.bin" Id="docRId45" Type="http://schemas.openxmlformats.org/officeDocument/2006/relationships/oleObject" /><Relationship Target="embeddings/oleObject28.bin" Id="docRId57" Type="http://schemas.openxmlformats.org/officeDocument/2006/relationships/oleObject" /></Relationships>
</file>